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F" w:rsidRPr="00CB13DF" w:rsidRDefault="00CB13DF" w:rsidP="00CB13DF">
      <w:pPr>
        <w:spacing w:line="240" w:lineRule="auto"/>
        <w:jc w:val="center"/>
        <w:rPr>
          <w:rFonts w:ascii="Times New Roman" w:eastAsia="Times New Roman" w:hAnsi="Times New Roman" w:cs="Times New Roman"/>
          <w:sz w:val="24"/>
          <w:szCs w:val="24"/>
          <w:lang w:eastAsia="es-ES"/>
        </w:rPr>
      </w:pPr>
      <w:r w:rsidRPr="00CB13DF">
        <w:rPr>
          <w:rFonts w:ascii="Times New Roman" w:eastAsia="Times New Roman" w:hAnsi="Times New Roman" w:cs="Times New Roman"/>
          <w:b/>
          <w:bCs/>
          <w:color w:val="000000"/>
          <w:sz w:val="24"/>
          <w:szCs w:val="24"/>
          <w:lang w:eastAsia="es-ES"/>
        </w:rPr>
        <w:t>GOBIERNO DE LA CIUDAD AUTÓNOMA DE BUENOS AIRES</w:t>
      </w:r>
    </w:p>
    <w:p w:rsidR="00CB13DF" w:rsidRPr="00CB13DF" w:rsidRDefault="00CB13DF" w:rsidP="00CB13DF">
      <w:pPr>
        <w:spacing w:line="240" w:lineRule="auto"/>
        <w:jc w:val="center"/>
        <w:rPr>
          <w:rFonts w:ascii="Times New Roman" w:eastAsia="Times New Roman" w:hAnsi="Times New Roman" w:cs="Times New Roman"/>
          <w:sz w:val="24"/>
          <w:szCs w:val="24"/>
          <w:lang w:eastAsia="es-ES"/>
        </w:rPr>
      </w:pPr>
      <w:r w:rsidRPr="00CB13DF">
        <w:rPr>
          <w:rFonts w:ascii="Times New Roman" w:eastAsia="Times New Roman" w:hAnsi="Times New Roman" w:cs="Times New Roman"/>
          <w:b/>
          <w:bCs/>
          <w:color w:val="000000"/>
          <w:sz w:val="24"/>
          <w:szCs w:val="24"/>
          <w:lang w:eastAsia="es-ES"/>
        </w:rPr>
        <w:t>COLEGIO N°9 D.E. 12 “JUSTO JOSÉ DE URQUIZA”</w:t>
      </w:r>
    </w:p>
    <w:p w:rsidR="00CB13DF" w:rsidRPr="00CB13DF" w:rsidRDefault="00CB13DF" w:rsidP="00CB13DF">
      <w:pPr>
        <w:numPr>
          <w:ilvl w:val="0"/>
          <w:numId w:val="1"/>
        </w:numPr>
        <w:spacing w:line="240" w:lineRule="auto"/>
        <w:textAlignment w:val="baseline"/>
        <w:rPr>
          <w:rFonts w:ascii="Arial" w:eastAsia="Times New Roman" w:hAnsi="Arial" w:cs="Arial"/>
          <w:b/>
          <w:bCs/>
          <w:color w:val="000000"/>
          <w:sz w:val="24"/>
          <w:szCs w:val="24"/>
          <w:lang w:eastAsia="es-ES"/>
        </w:rPr>
      </w:pPr>
      <w:r w:rsidRPr="00CB13DF">
        <w:rPr>
          <w:rFonts w:ascii="Times New Roman" w:eastAsia="Times New Roman" w:hAnsi="Times New Roman" w:cs="Times New Roman"/>
          <w:b/>
          <w:bCs/>
          <w:color w:val="000000"/>
          <w:sz w:val="24"/>
          <w:szCs w:val="24"/>
          <w:lang w:eastAsia="es-ES"/>
        </w:rPr>
        <w:t>Programa de la Asignatura: Taller de música.</w:t>
      </w:r>
    </w:p>
    <w:p w:rsidR="00CB13DF" w:rsidRPr="00CB13DF" w:rsidRDefault="00CB13DF" w:rsidP="00CB13DF">
      <w:pPr>
        <w:numPr>
          <w:ilvl w:val="0"/>
          <w:numId w:val="1"/>
        </w:numPr>
        <w:spacing w:line="240" w:lineRule="auto"/>
        <w:textAlignment w:val="baseline"/>
        <w:rPr>
          <w:rFonts w:ascii="Arial" w:eastAsia="Times New Roman" w:hAnsi="Arial" w:cs="Arial"/>
          <w:b/>
          <w:bCs/>
          <w:color w:val="000000"/>
          <w:sz w:val="24"/>
          <w:szCs w:val="24"/>
          <w:lang w:eastAsia="es-ES"/>
        </w:rPr>
      </w:pPr>
      <w:r w:rsidRPr="00CB13DF">
        <w:rPr>
          <w:rFonts w:ascii="Times New Roman" w:eastAsia="Times New Roman" w:hAnsi="Times New Roman" w:cs="Times New Roman"/>
          <w:b/>
          <w:bCs/>
          <w:color w:val="000000"/>
          <w:sz w:val="24"/>
          <w:szCs w:val="24"/>
          <w:lang w:eastAsia="es-ES"/>
        </w:rPr>
        <w:t>Curso: Primer año</w:t>
      </w:r>
    </w:p>
    <w:p w:rsidR="00CB13DF" w:rsidRPr="00CB13DF" w:rsidRDefault="00CB13DF" w:rsidP="00CB13DF">
      <w:pPr>
        <w:numPr>
          <w:ilvl w:val="0"/>
          <w:numId w:val="1"/>
        </w:numPr>
        <w:spacing w:line="240" w:lineRule="auto"/>
        <w:textAlignment w:val="baseline"/>
        <w:rPr>
          <w:rFonts w:ascii="Arial" w:eastAsia="Times New Roman" w:hAnsi="Arial" w:cs="Arial"/>
          <w:b/>
          <w:bCs/>
          <w:color w:val="000000"/>
          <w:sz w:val="24"/>
          <w:szCs w:val="24"/>
          <w:lang w:eastAsia="es-ES"/>
        </w:rPr>
      </w:pPr>
      <w:r w:rsidRPr="00CB13DF">
        <w:rPr>
          <w:rFonts w:ascii="Times New Roman" w:eastAsia="Times New Roman" w:hAnsi="Times New Roman" w:cs="Times New Roman"/>
          <w:b/>
          <w:bCs/>
          <w:color w:val="000000"/>
          <w:sz w:val="24"/>
          <w:szCs w:val="24"/>
          <w:lang w:eastAsia="es-ES"/>
        </w:rPr>
        <w:t>Ciclo lectivo: 2016</w:t>
      </w:r>
    </w:p>
    <w:p w:rsidR="00CB13DF" w:rsidRPr="00CB13DF" w:rsidRDefault="00CB13DF" w:rsidP="00CB13DF">
      <w:pPr>
        <w:numPr>
          <w:ilvl w:val="0"/>
          <w:numId w:val="1"/>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b/>
          <w:bCs/>
          <w:color w:val="000000"/>
          <w:sz w:val="24"/>
          <w:szCs w:val="24"/>
          <w:lang w:eastAsia="es-ES"/>
        </w:rPr>
        <w:t>Unidad N° 1  Música: Origen, Contexto musical Argentino</w:t>
      </w:r>
    </w:p>
    <w:p w:rsidR="00CB13DF" w:rsidRPr="00CB13DF" w:rsidRDefault="00CB13DF" w:rsidP="00CB13DF">
      <w:pPr>
        <w:numPr>
          <w:ilvl w:val="0"/>
          <w:numId w:val="2"/>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Breve introducción a la materia: Conceptos esenciales: La música como arte. El arte como emergente del contexto socio cultural. Origen de la música, prehistoria.</w:t>
      </w:r>
    </w:p>
    <w:p w:rsidR="00CB13DF" w:rsidRPr="00CB13DF" w:rsidRDefault="00CB13DF" w:rsidP="00CB13DF">
      <w:pPr>
        <w:numPr>
          <w:ilvl w:val="0"/>
          <w:numId w:val="2"/>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Sonido: cualidades y parámetros. Diferencia entre sonido y ruido. Relación emisor-receptor. Fuentes sonoras.</w:t>
      </w:r>
    </w:p>
    <w:p w:rsidR="00CB13DF" w:rsidRPr="00CB13DF" w:rsidRDefault="00CB13DF" w:rsidP="00CB13DF">
      <w:pPr>
        <w:numPr>
          <w:ilvl w:val="0"/>
          <w:numId w:val="2"/>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Mapa musical Argentino y países limítrofes. Regiones, diversidad cultural y musical. Incluye estilos urbanos. (búsqueda de integración con el área de geografía)</w:t>
      </w:r>
    </w:p>
    <w:p w:rsidR="00CB13DF" w:rsidRPr="00CB13DF" w:rsidRDefault="00CB13DF" w:rsidP="00CB13DF">
      <w:pPr>
        <w:numPr>
          <w:ilvl w:val="0"/>
          <w:numId w:val="2"/>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Apreciación de los distintos géneros musicales, los más representativos de cada región. (audición y análisis: instrumentación, poesía, diferencias y similitudes)</w:t>
      </w:r>
    </w:p>
    <w:p w:rsidR="00CB13DF" w:rsidRPr="00CB13DF" w:rsidRDefault="00CB13DF" w:rsidP="00CB13DF">
      <w:pPr>
        <w:numPr>
          <w:ilvl w:val="0"/>
          <w:numId w:val="2"/>
        </w:numPr>
        <w:spacing w:line="240" w:lineRule="auto"/>
        <w:textAlignment w:val="baseline"/>
        <w:rPr>
          <w:rFonts w:ascii="Arial" w:eastAsia="Times New Roman" w:hAnsi="Arial" w:cs="Arial"/>
          <w:b/>
          <w:bCs/>
          <w:color w:val="000000"/>
          <w:sz w:val="24"/>
          <w:szCs w:val="24"/>
          <w:lang w:eastAsia="es-ES"/>
        </w:rPr>
      </w:pPr>
      <w:r w:rsidRPr="00CB13DF">
        <w:rPr>
          <w:rFonts w:ascii="Times New Roman" w:eastAsia="Times New Roman" w:hAnsi="Times New Roman" w:cs="Times New Roman"/>
          <w:color w:val="000000"/>
          <w:sz w:val="24"/>
          <w:szCs w:val="24"/>
          <w:lang w:eastAsia="es-ES"/>
        </w:rPr>
        <w:t>Contexto histórico: Orígenes de los estilos musicales y evolución. (búsqueda de integración con el área de historia)</w:t>
      </w:r>
    </w:p>
    <w:p w:rsidR="00CB13DF" w:rsidRPr="00CB13DF" w:rsidRDefault="00CB13DF" w:rsidP="00CB13DF">
      <w:pPr>
        <w:numPr>
          <w:ilvl w:val="0"/>
          <w:numId w:val="3"/>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b/>
          <w:bCs/>
          <w:color w:val="000000"/>
          <w:sz w:val="24"/>
          <w:szCs w:val="24"/>
          <w:lang w:eastAsia="es-ES"/>
        </w:rPr>
        <w:t>Unidad N° 2  El sujeto y la producción musical</w:t>
      </w:r>
    </w:p>
    <w:p w:rsidR="00CB13DF" w:rsidRPr="00CB13DF" w:rsidRDefault="00CB13DF" w:rsidP="00CB13DF">
      <w:pPr>
        <w:numPr>
          <w:ilvl w:val="0"/>
          <w:numId w:val="4"/>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Elementos básicos de la teoría musical: ritmo, armonía y melodía.</w:t>
      </w:r>
    </w:p>
    <w:p w:rsidR="00CB13DF" w:rsidRPr="00CB13DF" w:rsidRDefault="00CB13DF" w:rsidP="00CB13DF">
      <w:pPr>
        <w:numPr>
          <w:ilvl w:val="0"/>
          <w:numId w:val="4"/>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La voz humana: Aparato vocal. Clasificación de las voces: apreciación. El coro: ubicación de las voces.</w:t>
      </w:r>
    </w:p>
    <w:p w:rsidR="00CB13DF" w:rsidRPr="00CB13DF" w:rsidRDefault="00CB13DF" w:rsidP="00CB13DF">
      <w:pPr>
        <w:numPr>
          <w:ilvl w:val="0"/>
          <w:numId w:val="4"/>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Instrumentos musicales: clasificación, familias. Instrumentos autóctonos de nuestro país. Instrumentos representativos de determinados estilos.  </w:t>
      </w:r>
    </w:p>
    <w:p w:rsidR="00CB13DF" w:rsidRPr="00CB13DF" w:rsidRDefault="00CB13DF" w:rsidP="00CB13DF">
      <w:pPr>
        <w:numPr>
          <w:ilvl w:val="0"/>
          <w:numId w:val="4"/>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Acceso a la práctica vocal e instrumental.</w:t>
      </w:r>
    </w:p>
    <w:p w:rsidR="00CB13DF" w:rsidRPr="00CB13DF" w:rsidRDefault="00CB13DF" w:rsidP="00CB13DF">
      <w:pPr>
        <w:numPr>
          <w:ilvl w:val="0"/>
          <w:numId w:val="4"/>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Elección del repertorio, incluyendo los estilos musicales más representativos y significativos para los alumnos. (Problemáticas actuales)</w:t>
      </w:r>
    </w:p>
    <w:p w:rsidR="00CB13DF" w:rsidRPr="00CB13DF" w:rsidRDefault="00CB13DF" w:rsidP="00CB13DF">
      <w:pPr>
        <w:numPr>
          <w:ilvl w:val="0"/>
          <w:numId w:val="4"/>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Ejercicios de respiración, relajación y postura para la práctica vocal.</w:t>
      </w:r>
    </w:p>
    <w:p w:rsidR="00CB13DF" w:rsidRPr="00CB13DF" w:rsidRDefault="00CB13DF" w:rsidP="00CB13DF">
      <w:pPr>
        <w:numPr>
          <w:ilvl w:val="0"/>
          <w:numId w:val="5"/>
        </w:numPr>
        <w:spacing w:line="240" w:lineRule="auto"/>
        <w:textAlignment w:val="baseline"/>
        <w:rPr>
          <w:rFonts w:ascii="Arial" w:eastAsia="Times New Roman" w:hAnsi="Arial" w:cs="Arial"/>
          <w:b/>
          <w:bCs/>
          <w:color w:val="000000"/>
          <w:sz w:val="24"/>
          <w:szCs w:val="24"/>
          <w:lang w:eastAsia="es-ES"/>
        </w:rPr>
      </w:pPr>
      <w:r w:rsidRPr="00CB13DF">
        <w:rPr>
          <w:rFonts w:ascii="Times New Roman" w:eastAsia="Times New Roman" w:hAnsi="Times New Roman" w:cs="Times New Roman"/>
          <w:color w:val="000000"/>
          <w:sz w:val="24"/>
          <w:szCs w:val="24"/>
          <w:lang w:eastAsia="es-ES"/>
        </w:rPr>
        <w:t xml:space="preserve">El ritmo,  los instrumentos de percusión: ejercicios de </w:t>
      </w:r>
      <w:proofErr w:type="spellStart"/>
      <w:r w:rsidRPr="00CB13DF">
        <w:rPr>
          <w:rFonts w:ascii="Times New Roman" w:eastAsia="Times New Roman" w:hAnsi="Times New Roman" w:cs="Times New Roman"/>
          <w:color w:val="000000"/>
          <w:sz w:val="24"/>
          <w:szCs w:val="24"/>
          <w:lang w:eastAsia="es-ES"/>
        </w:rPr>
        <w:t>ostinatos</w:t>
      </w:r>
      <w:proofErr w:type="spellEnd"/>
      <w:r w:rsidRPr="00CB13DF">
        <w:rPr>
          <w:rFonts w:ascii="Times New Roman" w:eastAsia="Times New Roman" w:hAnsi="Times New Roman" w:cs="Times New Roman"/>
          <w:color w:val="000000"/>
          <w:sz w:val="24"/>
          <w:szCs w:val="24"/>
          <w:lang w:eastAsia="es-ES"/>
        </w:rPr>
        <w:t xml:space="preserve"> rítmicos grupales, buscar en patrones de músicas argentinas y/o latinoamericanas.</w:t>
      </w:r>
    </w:p>
    <w:p w:rsidR="00CB13DF" w:rsidRPr="00CB13DF" w:rsidRDefault="00CB13DF" w:rsidP="00CB13DF">
      <w:pPr>
        <w:numPr>
          <w:ilvl w:val="0"/>
          <w:numId w:val="6"/>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b/>
          <w:bCs/>
          <w:color w:val="000000"/>
          <w:sz w:val="24"/>
          <w:szCs w:val="24"/>
          <w:lang w:eastAsia="es-ES"/>
        </w:rPr>
        <w:t>Unidad N 3 Creatividad y producción.</w:t>
      </w:r>
    </w:p>
    <w:p w:rsidR="00CB13DF" w:rsidRPr="00CB13DF" w:rsidRDefault="00CB13DF" w:rsidP="00CB13DF">
      <w:pPr>
        <w:numPr>
          <w:ilvl w:val="0"/>
          <w:numId w:val="7"/>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Prácticas de composición a partir de experiencias de improvisación y juego concertante. (Proposición de Trabajos Prácticos grupales que supongan integración de los temas tratados en las unidades anteriores, que concluyan en una producción propia, y que incluyan además el uso de nuevas tecnologías)</w:t>
      </w:r>
    </w:p>
    <w:p w:rsidR="00CB13DF" w:rsidRPr="00CB13DF" w:rsidRDefault="00CB13DF" w:rsidP="00CB13DF">
      <w:pPr>
        <w:numPr>
          <w:ilvl w:val="0"/>
          <w:numId w:val="7"/>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lastRenderedPageBreak/>
        <w:t xml:space="preserve">Composición de letras a partir de músicas propuestas atendiendo a inquietudes propias de los alumnos. Ejercicios de cambio de letra de canciones conocidas, conservando la música original y algunas frases que actúan como guía. </w:t>
      </w:r>
    </w:p>
    <w:p w:rsidR="00CB13DF" w:rsidRPr="00CB13DF" w:rsidRDefault="00CB13DF" w:rsidP="00CB13DF">
      <w:pPr>
        <w:numPr>
          <w:ilvl w:val="0"/>
          <w:numId w:val="7"/>
        </w:numPr>
        <w:spacing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Presentación de los trabajos (canciones) realizados, por pequeños grupos, frente a los compañeros, como instancia previa a la presentación pública de los mismos, bajo la modalidad de evaluación oral. Se proponen formas de evaluación entre compañeros propiciando en los alumnos la adquisición de habilidades en el juicio crítico de las producciones expuestas.</w:t>
      </w:r>
    </w:p>
    <w:p w:rsidR="00CB13DF" w:rsidRPr="00CB13DF" w:rsidRDefault="00CB13DF" w:rsidP="00CB13DF">
      <w:pPr>
        <w:numPr>
          <w:ilvl w:val="0"/>
          <w:numId w:val="7"/>
        </w:numPr>
        <w:spacing w:before="100" w:beforeAutospacing="1" w:after="100" w:afterAutospacing="1" w:line="240" w:lineRule="auto"/>
        <w:textAlignment w:val="baseline"/>
        <w:rPr>
          <w:rFonts w:ascii="Arial" w:eastAsia="Times New Roman" w:hAnsi="Arial" w:cs="Arial"/>
          <w:color w:val="000000"/>
          <w:sz w:val="24"/>
          <w:szCs w:val="24"/>
          <w:lang w:eastAsia="es-ES"/>
        </w:rPr>
      </w:pPr>
      <w:r w:rsidRPr="00CB13DF">
        <w:rPr>
          <w:rFonts w:ascii="Times New Roman" w:eastAsia="Times New Roman" w:hAnsi="Times New Roman" w:cs="Times New Roman"/>
          <w:color w:val="000000"/>
          <w:sz w:val="24"/>
          <w:szCs w:val="24"/>
          <w:lang w:eastAsia="es-ES"/>
        </w:rPr>
        <w:t>Presentación pública de los trabajos (canciones) como números artísticos en actos escolares. (optativo)</w:t>
      </w:r>
    </w:p>
    <w:p w:rsidR="0020123A" w:rsidRDefault="0020123A"/>
    <w:sectPr w:rsidR="0020123A" w:rsidSect="002012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5A"/>
    <w:multiLevelType w:val="multilevel"/>
    <w:tmpl w:val="6C44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2AD3"/>
    <w:multiLevelType w:val="multilevel"/>
    <w:tmpl w:val="3FB8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0528B"/>
    <w:multiLevelType w:val="multilevel"/>
    <w:tmpl w:val="746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A65B0"/>
    <w:multiLevelType w:val="multilevel"/>
    <w:tmpl w:val="9892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B035A"/>
    <w:multiLevelType w:val="multilevel"/>
    <w:tmpl w:val="9B5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A607B"/>
    <w:multiLevelType w:val="multilevel"/>
    <w:tmpl w:val="194A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E2393"/>
    <w:multiLevelType w:val="multilevel"/>
    <w:tmpl w:val="00A4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3DF"/>
    <w:rsid w:val="0020123A"/>
    <w:rsid w:val="00CB1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13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175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2016-09-18T04:23:00Z</dcterms:created>
  <dcterms:modified xsi:type="dcterms:W3CDTF">2016-09-18T04:23:00Z</dcterms:modified>
</cp:coreProperties>
</file>